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2B67" w:rsidRPr="005C18B6" w:rsidRDefault="002F2B67" w:rsidP="00313F92">
      <w:pPr>
        <w:tabs>
          <w:tab w:val="left" w:pos="5565"/>
        </w:tabs>
        <w:rPr>
          <w:rFonts w:ascii="Calibri" w:hAnsi="Calibri" w:cs="Calibri"/>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Default="002F2B67"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2F2B67"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2F2B67" w:rsidRPr="00497C57" w:rsidRDefault="002F2B67"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2F2B67" w:rsidRPr="00497C57" w:rsidRDefault="002F2B67"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2F2B67" w:rsidRPr="00497C57" w:rsidRDefault="002F2B67"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2F2B67" w:rsidRPr="00A45B81" w:rsidRDefault="002F2B67"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2F2B67" w:rsidRPr="00497C57" w:rsidRDefault="002F2B67" w:rsidP="00CF18D8">
            <w:pPr>
              <w:keepNext/>
              <w:keepLines/>
              <w:rPr>
                <w:rFonts w:ascii="Calibri" w:hAnsi="Calibri" w:cs="Calibri"/>
                <w:szCs w:val="20"/>
              </w:rPr>
            </w:pPr>
          </w:p>
        </w:tc>
      </w:tr>
      <w:tr w:rsidR="002F2B67"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2F2B67" w:rsidRPr="00773A69" w:rsidRDefault="002F2B67" w:rsidP="00CF18D8">
            <w:pPr>
              <w:keepNext/>
              <w:keepLines/>
              <w:jc w:val="center"/>
              <w:rPr>
                <w:rFonts w:ascii="Calibri" w:hAnsi="Calibri" w:cs="Calibri"/>
                <w:color w:val="CC66FF"/>
              </w:rPr>
            </w:pPr>
            <w:bookmarkStart w:id="0" w:name="w2t9493"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2F2B67" w:rsidRPr="00497C57" w:rsidRDefault="002F2B67" w:rsidP="00CF18D8">
            <w:pPr>
              <w:keepNext/>
              <w:keepLines/>
              <w:jc w:val="center"/>
              <w:rPr>
                <w:rFonts w:ascii="Calibri" w:hAnsi="Calibri" w:cs="Calibri"/>
                <w:szCs w:val="26"/>
              </w:rPr>
            </w:pPr>
            <w:permStart w:id="1812942758" w:edGrp="everyone"/>
            <w:r>
              <w:rPr>
                <w:rFonts w:ascii="Calibri" w:hAnsi="Calibri" w:cs="Calibri"/>
                <w:szCs w:val="26"/>
              </w:rPr>
              <w:t>TCLD_ESTT_ FAGSM</w:t>
            </w:r>
            <w:permEnd w:id="181294275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2F2B67" w:rsidRPr="00497C57" w:rsidRDefault="002F2B67"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2F2B67" w:rsidRPr="00497C57" w:rsidRDefault="002F2B67" w:rsidP="00CF18D8">
            <w:pPr>
              <w:keepNext/>
              <w:keepLines/>
              <w:jc w:val="center"/>
              <w:rPr>
                <w:rFonts w:ascii="Calibri" w:hAnsi="Calibri" w:cs="Calibri"/>
                <w:color w:val="808080" w:themeColor="background1" w:themeShade="80"/>
                <w:szCs w:val="20"/>
              </w:rPr>
            </w:pPr>
            <w:hyperlink r:id="rId5" w:history="1">
              <w:r w:rsidRPr="002F2B67">
                <w:rPr>
                  <w:rStyle w:val="Collegamentoipertestuale"/>
                  <w:rFonts w:ascii="Calibri" w:hAnsi="Calibri" w:cs="Calibri"/>
                  <w:szCs w:val="20"/>
                </w:rPr>
                <w:t>9493</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2F2B67" w:rsidRPr="00497C57" w:rsidRDefault="002F2B67" w:rsidP="00CF18D8">
            <w:pPr>
              <w:keepNext/>
              <w:keepLines/>
              <w:jc w:val="center"/>
              <w:rPr>
                <w:rFonts w:ascii="Calibri" w:hAnsi="Calibri" w:cs="Calibri"/>
                <w:color w:val="808080" w:themeColor="background1" w:themeShade="80"/>
                <w:szCs w:val="20"/>
              </w:rPr>
            </w:pPr>
            <w:hyperlink r:id="rId6" w:history="1">
              <w:r w:rsidRPr="002F2B67">
                <w:rPr>
                  <w:rStyle w:val="Collegamentoipertestuale"/>
                  <w:rFonts w:ascii="Calibri" w:hAnsi="Calibri" w:cs="Calibri"/>
                  <w:szCs w:val="20"/>
                </w:rPr>
                <w:t>119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2F2B67" w:rsidRPr="00497C57" w:rsidRDefault="002F2B6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2F2B67" w:rsidRPr="00497C57" w:rsidRDefault="002F2B6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2F2B67" w:rsidRPr="00497C57" w:rsidRDefault="002F2B6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81</w:t>
            </w:r>
          </w:p>
        </w:tc>
        <w:tc>
          <w:tcPr>
            <w:tcW w:w="836" w:type="dxa"/>
            <w:tcBorders>
              <w:top w:val="single" w:sz="4" w:space="0" w:color="auto"/>
              <w:bottom w:val="single" w:sz="4" w:space="0" w:color="auto"/>
              <w:right w:val="single" w:sz="4" w:space="0" w:color="auto"/>
            </w:tcBorders>
            <w:shd w:val="clear" w:color="auto" w:fill="FFFF99"/>
            <w:vAlign w:val="center"/>
          </w:tcPr>
          <w:p w:rsidR="002F2B67" w:rsidRPr="00497C57" w:rsidRDefault="002F2B67"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2F2B67" w:rsidRPr="00497C57" w:rsidRDefault="002F2B67" w:rsidP="00CF18D8">
            <w:pPr>
              <w:keepNext/>
              <w:keepLines/>
              <w:jc w:val="center"/>
              <w:rPr>
                <w:rFonts w:ascii="Calibri" w:hAnsi="Calibri" w:cs="Calibri"/>
                <w:szCs w:val="20"/>
              </w:rPr>
            </w:pPr>
            <w:r>
              <w:rPr>
                <w:rFonts w:ascii="Calibri" w:hAnsi="Calibri" w:cs="Calibri"/>
                <w:szCs w:val="20"/>
              </w:rPr>
              <w:t>9491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2F2B67" w:rsidRPr="00497C57" w:rsidRDefault="002F2B67" w:rsidP="00CF18D8">
            <w:pPr>
              <w:keepNext/>
              <w:keepLines/>
              <w:jc w:val="center"/>
              <w:rPr>
                <w:rFonts w:ascii="Calibri" w:hAnsi="Calibri" w:cs="Calibri"/>
                <w:szCs w:val="20"/>
              </w:rPr>
            </w:pPr>
          </w:p>
        </w:tc>
      </w:tr>
      <w:bookmarkEnd w:id="0"/>
      <w:tr w:rsidR="002F2B67"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2F2B67" w:rsidRPr="002F2B67" w:rsidRDefault="002F2B67" w:rsidP="00CF18D8">
            <w:pPr>
              <w:pStyle w:val="TFSWorkitem3"/>
              <w:keepLines/>
              <w:rPr>
                <w:lang w:val="it-IT"/>
              </w:rPr>
            </w:pPr>
            <w:proofErr w:type="spellStart"/>
            <w:r w:rsidRPr="002F2B67">
              <w:rPr>
                <w:lang w:val="it-IT"/>
              </w:rPr>
              <w:t>Feature</w:t>
            </w:r>
            <w:proofErr w:type="spellEnd"/>
            <w:r w:rsidRPr="002F2B67">
              <w:rPr>
                <w:lang w:val="it-IT"/>
              </w:rPr>
              <w:t xml:space="preserve"> 9493 - ALIMENTAZIONE E GESTIONE SM</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2F2B67" w:rsidRPr="004952F2" w:rsidRDefault="002F2B67"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F2B67" w:rsidRPr="0018760B" w:rsidRDefault="002F2B67" w:rsidP="00CF18D8">
            <w:pPr>
              <w:keepNext/>
              <w:keepLines/>
              <w:rPr>
                <w:rFonts w:ascii="Calibri" w:hAnsi="Calibri" w:cs="Calibri"/>
                <w:color w:val="000000" w:themeColor="text1"/>
                <w:szCs w:val="20"/>
              </w:rPr>
            </w:pPr>
            <w:r>
              <w:rPr>
                <w:rFonts w:ascii="Calibri" w:hAnsi="Calibri" w:cs="Calibri"/>
                <w:color w:val="000000" w:themeColor="text1"/>
                <w:szCs w:val="20"/>
              </w:rPr>
              <w:t>20/06/2019 17:01</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2F2B67" w:rsidRPr="004952F2" w:rsidRDefault="002F2B67"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4143130" w:edGrp="everyone" w:displacedByCustomXml="next"/>
        <w:sdt>
          <w:sdtPr>
            <w:rPr>
              <w:rFonts w:ascii="Calibri" w:hAnsi="Calibri" w:cs="Calibri"/>
              <w:color w:val="000000" w:themeColor="text1"/>
              <w:szCs w:val="20"/>
            </w:rPr>
            <w:id w:val="-1633485300"/>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F2B67" w:rsidRPr="00324ECD" w:rsidRDefault="002F2B67"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24143130"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2F2B67" w:rsidRPr="005C18B6" w:rsidRDefault="002F2B67"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2F2B67" w:rsidRPr="005C18B6" w:rsidRDefault="002F2B67"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2F2B67" w:rsidRPr="005C18B6" w:rsidRDefault="002F2B67"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2F2B67" w:rsidRPr="005C18B6" w:rsidRDefault="002F2B67"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2F2B67" w:rsidRPr="005C18B6" w:rsidRDefault="002F2B67"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2F2B67" w:rsidRPr="005C18B6" w:rsidRDefault="002F2B67" w:rsidP="00CF18D8">
            <w:pPr>
              <w:keepNext/>
              <w:keepLines/>
              <w:rPr>
                <w:rFonts w:ascii="Calibri" w:hAnsi="Calibri" w:cs="Calibri"/>
                <w:szCs w:val="18"/>
              </w:rPr>
            </w:pPr>
          </w:p>
        </w:tc>
      </w:tr>
      <w:tr w:rsidR="002F2B67"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2F2B67" w:rsidRPr="005C18B6" w:rsidRDefault="002F2B67"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2F2B67" w:rsidRPr="005C18B6" w:rsidRDefault="002F2B67" w:rsidP="00CF18D8">
            <w:pPr>
              <w:keepNext/>
              <w:keepLines/>
              <w:jc w:val="center"/>
              <w:rPr>
                <w:rFonts w:ascii="Calibri" w:hAnsi="Calibri" w:cs="Calibri"/>
                <w:b/>
                <w:sz w:val="26"/>
                <w:szCs w:val="26"/>
              </w:rPr>
            </w:pPr>
            <w:permStart w:id="1193440368" w:edGrp="everyone"/>
            <w:r>
              <w:rPr>
                <w:rFonts w:ascii="Calibri" w:hAnsi="Calibri" w:cs="Calibri"/>
                <w:b/>
                <w:sz w:val="26"/>
                <w:szCs w:val="26"/>
              </w:rPr>
              <w:t>ALIMENTAZIONE E GESTIONE SM</w:t>
            </w:r>
            <w:permEnd w:id="1193440368"/>
          </w:p>
        </w:tc>
        <w:tc>
          <w:tcPr>
            <w:tcW w:w="58" w:type="dxa"/>
            <w:tcBorders>
              <w:top w:val="nil"/>
              <w:left w:val="nil"/>
              <w:bottom w:val="nil"/>
              <w:right w:val="single" w:sz="4" w:space="0" w:color="auto"/>
            </w:tcBorders>
            <w:tcMar>
              <w:left w:w="0" w:type="dxa"/>
              <w:right w:w="0" w:type="dxa"/>
            </w:tcMar>
          </w:tcPr>
          <w:p w:rsidR="002F2B67" w:rsidRPr="005C18B6" w:rsidRDefault="002F2B67" w:rsidP="00CF18D8">
            <w:pPr>
              <w:keepNext/>
              <w:keepLines/>
              <w:rPr>
                <w:rFonts w:ascii="Calibri" w:hAnsi="Calibri" w:cs="Calibri"/>
                <w:b/>
                <w:szCs w:val="26"/>
              </w:rPr>
            </w:pPr>
          </w:p>
        </w:tc>
      </w:tr>
      <w:tr w:rsidR="002F2B6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F2B67" w:rsidRPr="00A3613B" w:rsidRDefault="002F2B67"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F2B67" w:rsidRPr="005C18B6" w:rsidRDefault="002F2B67"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F2B67" w:rsidRPr="005C18B6" w:rsidRDefault="002F2B67" w:rsidP="00D5543D">
            <w:pPr>
              <w:keepLines/>
              <w:rPr>
                <w:rFonts w:ascii="Calibri" w:hAnsi="Calibri" w:cs="Calibri"/>
                <w:szCs w:val="18"/>
              </w:rPr>
            </w:pPr>
          </w:p>
        </w:tc>
      </w:tr>
      <w:tr w:rsidR="002F2B67"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2F2B67" w:rsidRPr="005C18B6" w:rsidRDefault="002F2B67"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2F2B67" w:rsidRPr="002F2B67" w:rsidRDefault="002F2B67" w:rsidP="002F2B67">
            <w:pPr>
              <w:rPr>
                <w:lang w:val="it-IT"/>
              </w:rPr>
            </w:pPr>
            <w:permStart w:id="1129718016" w:edGrp="everyone"/>
            <w:r w:rsidRPr="002F2B67">
              <w:rPr>
                <w:rFonts w:ascii="Georgia" w:hAnsi="Georgia"/>
                <w:i/>
                <w:iCs/>
                <w:color w:val="000000"/>
                <w:sz w:val="16"/>
                <w:szCs w:val="16"/>
                <w:lang w:val="it-IT"/>
              </w:rPr>
              <w:t>Il processo riguarda l’alimentazione e la gestione dello Stato Matricolare (SM) dell’amministrato relativamente al servizio di ruolo svolto presso l'Amministrazione.</w:t>
            </w:r>
          </w:p>
          <w:p w:rsidR="002F2B67" w:rsidRPr="002F2B67" w:rsidRDefault="002F2B67" w:rsidP="002F2B67">
            <w:pPr>
              <w:pStyle w:val="NormaleWeb"/>
              <w:spacing w:before="60" w:beforeAutospacing="0" w:after="60" w:afterAutospacing="0"/>
              <w:rPr>
                <w:lang w:val="it-IT"/>
              </w:rPr>
            </w:pPr>
            <w:r w:rsidRPr="002F2B67">
              <w:rPr>
                <w:rFonts w:ascii="Georgia" w:hAnsi="Georgia"/>
                <w:i/>
                <w:iCs/>
                <w:color w:val="000000"/>
                <w:sz w:val="16"/>
                <w:szCs w:val="16"/>
                <w:lang w:val="it-IT"/>
              </w:rPr>
              <w:t>Il processo si instaura con l’inserimento dell’amministrato e dei relativi dati anagrafici, poiché per ciascun amministrato deve essere prodotto e conservato il relativo SM. Nel caso in cui un amministrato provenga da un'altra amministrazione gestita in NoiPA, deve essere possibile importare i dati dello SM messi a disposizione,a seconda della tipologia di cessazione/trasferimento dell’amministrato., dall'altra amministrazione.Allo stesso modo deve essere possibile esportare i dati di un amministrato cessato o trasferito, verso l'amministrazione di destinazione, se presente in NoiPA.</w:t>
            </w:r>
          </w:p>
          <w:p w:rsidR="002F2B67" w:rsidRPr="002F2B67" w:rsidRDefault="002F2B67" w:rsidP="002F2B67">
            <w:pPr>
              <w:pStyle w:val="NormaleWeb"/>
              <w:spacing w:line="254" w:lineRule="auto"/>
              <w:rPr>
                <w:lang w:val="it-IT"/>
              </w:rPr>
            </w:pPr>
            <w:r w:rsidRPr="002F2B67">
              <w:rPr>
                <w:rFonts w:ascii="Georgia" w:hAnsi="Georgia"/>
                <w:i/>
                <w:iCs/>
                <w:color w:val="000000"/>
                <w:sz w:val="16"/>
                <w:szCs w:val="16"/>
                <w:lang w:val="it-IT"/>
              </w:rPr>
              <w:t>Gli SM relativi a precedenti periodi di servizio del personale presso altre Amministrazioni, non gestiti da NoiPA o per i quali non è stato possibile il trasferimento telematico dei dati, possono essere scansionati ed acquisiti sul Sistema Documentale tramite il caricamento del file "ottico", e devono essere collegati allo SM dell'amministrato; in tal caso deve essere possibile per l’operatore associare al documento ottico i relativi meta dati.</w:t>
            </w:r>
          </w:p>
          <w:p w:rsidR="002F2B67" w:rsidRPr="002F2B67" w:rsidRDefault="002F2B67" w:rsidP="002F2B67">
            <w:pPr>
              <w:pStyle w:val="NormaleWeb"/>
              <w:spacing w:line="254" w:lineRule="auto"/>
              <w:rPr>
                <w:lang w:val="it-IT"/>
              </w:rPr>
            </w:pPr>
            <w:r w:rsidRPr="002F2B67">
              <w:rPr>
                <w:rFonts w:ascii="Georgia" w:hAnsi="Georgia"/>
                <w:i/>
                <w:iCs/>
                <w:color w:val="000000"/>
                <w:sz w:val="16"/>
                <w:szCs w:val="16"/>
                <w:lang w:val="it-IT"/>
              </w:rPr>
              <w:t>Per le informazioni provenienti da un’altra amministrazione, gestita o non gestita in NoiPA deve essere evidenziata nello SM di destinazione tale provenienza e la validazione di tali informazioni; inoltre deve essere evidenziato se l’informazione proviene da sistema o fuori sistema.</w:t>
            </w:r>
          </w:p>
          <w:p w:rsidR="002F2B67" w:rsidRPr="002F2B67" w:rsidRDefault="002F2B67" w:rsidP="002F2B67">
            <w:pPr>
              <w:pStyle w:val="NormaleWeb"/>
              <w:rPr>
                <w:lang w:val="it-IT"/>
              </w:rPr>
            </w:pPr>
            <w:r w:rsidRPr="002F2B67">
              <w:rPr>
                <w:rFonts w:ascii="Georgia" w:hAnsi="Georgia"/>
                <w:i/>
                <w:iCs/>
                <w:color w:val="000000"/>
                <w:sz w:val="16"/>
                <w:szCs w:val="16"/>
                <w:lang w:val="it-IT"/>
              </w:rPr>
              <w:t xml:space="preserve">Lo SM contiene tutte le informazioni inerenti la vita lavorativa dell’amministrato, dall'immissione in ruolo presso l'Amministrazione fino alla conclusione definitiva del rapporto di lavoro passando attraverso tutti gli eventi giuridici che hanno caratterizzato l'iter lavorativo; per questo motivo tale processo deve prevedere un'integrazione con tutti gli altri processi di tipo anagrafico-giuridico- economico che sono  "responsabili" delle informazioni da prospettare nello SM. </w:t>
            </w:r>
          </w:p>
          <w:p w:rsidR="002F2B67" w:rsidRPr="002F2B67" w:rsidRDefault="002F2B67" w:rsidP="002F2B67">
            <w:pPr>
              <w:pStyle w:val="NormaleWeb"/>
              <w:rPr>
                <w:lang w:val="it-IT"/>
              </w:rPr>
            </w:pPr>
            <w:r w:rsidRPr="002F2B67">
              <w:rPr>
                <w:rFonts w:ascii="Georgia" w:hAnsi="Georgia"/>
                <w:i/>
                <w:iCs/>
                <w:color w:val="000000"/>
                <w:sz w:val="16"/>
                <w:szCs w:val="16"/>
                <w:lang w:val="it-IT"/>
              </w:rPr>
              <w:t>Nel caso di persone con più periodi di servizio presso la stessa amministrazione (ad esempio, dipendente cessato e poi rientrato alla stessa amministrazione) deve essere prodotto uno SM  per ogni periodo di servizio.</w:t>
            </w:r>
          </w:p>
          <w:p w:rsidR="002F2B67" w:rsidRPr="002F2B67" w:rsidRDefault="002F2B67" w:rsidP="002F2B67">
            <w:pPr>
              <w:pStyle w:val="NormaleWeb"/>
              <w:spacing w:line="254" w:lineRule="auto"/>
              <w:rPr>
                <w:lang w:val="it-IT"/>
              </w:rPr>
            </w:pPr>
            <w:r w:rsidRPr="002F2B67">
              <w:rPr>
                <w:rFonts w:ascii="Tahoma" w:hAnsi="Tahoma" w:cs="Tahoma"/>
                <w:color w:val="000000"/>
                <w:sz w:val="16"/>
                <w:szCs w:val="16"/>
                <w:lang w:val="it-IT"/>
              </w:rPr>
              <w:t>In ogni caso lo SM va lasciato “aperto” per eventuali modifiche anche dopo la chiusura del rapporto di lavoro (ad esempio per cessazione) poiché è possibile che vengano emessi provvedimenti in data successiva alla chiusura.</w:t>
            </w:r>
          </w:p>
          <w:p w:rsidR="002F2B67" w:rsidRPr="002F2B67" w:rsidRDefault="002F2B67" w:rsidP="002F2B67">
            <w:pPr>
              <w:pStyle w:val="NormaleWeb"/>
              <w:spacing w:line="254" w:lineRule="auto"/>
              <w:rPr>
                <w:lang w:val="it-IT"/>
              </w:rPr>
            </w:pPr>
          </w:p>
          <w:p w:rsidR="002F2B67" w:rsidRDefault="002F2B67" w:rsidP="002F2B67">
            <w:pPr>
              <w:pStyle w:val="NormaleWeb"/>
              <w:spacing w:line="254" w:lineRule="auto"/>
            </w:pPr>
            <w:r>
              <w:rPr>
                <w:rFonts w:ascii="Georgia" w:hAnsi="Georgia" w:cs="Tahoma"/>
                <w:noProof/>
                <w:color w:val="000000"/>
                <w:sz w:val="16"/>
                <w:szCs w:val="16"/>
              </w:rPr>
              <w:lastRenderedPageBreak/>
              <w:drawing>
                <wp:inline distT="0" distB="0" distL="0" distR="0">
                  <wp:extent cx="22993350" cy="15954375"/>
                  <wp:effectExtent l="0" t="0" r="0" b="9525"/>
                  <wp:docPr id="16" name="Immagine 16" descr="http://tfsprod.mef.gov.it/tfs/Cloudify-NoiPA/WorkItemTracking/v1.0/AttachFileHandler.ashx?FileNameGuid=f965ecc1-e463-480d-b9bd-b2855c4ff0b4&amp;FileName=ALIMENTAZIONE%20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tfsprod.mef.gov.it/tfs/Cloudify-NoiPA/WorkItemTracking/v1.0/AttachFileHandler.ashx?FileNameGuid=f965ecc1-e463-480d-b9bd-b2855c4ff0b4&amp;FileName=ALIMENTAZIONE%20SM.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993350" cy="15954375"/>
                          </a:xfrm>
                          <a:prstGeom prst="rect">
                            <a:avLst/>
                          </a:prstGeom>
                          <a:noFill/>
                          <a:ln>
                            <a:noFill/>
                          </a:ln>
                        </pic:spPr>
                      </pic:pic>
                    </a:graphicData>
                  </a:graphic>
                </wp:inline>
              </w:drawing>
            </w:r>
          </w:p>
          <w:p w:rsidR="002F2B67" w:rsidRDefault="002F2B67" w:rsidP="002F2B67">
            <w:pPr>
              <w:pStyle w:val="NormaleWeb"/>
              <w:spacing w:before="0" w:beforeAutospacing="0" w:after="160" w:afterAutospacing="0"/>
            </w:pPr>
            <w:r>
              <w:rPr>
                <w:color w:val="000000"/>
              </w:rPr>
              <w:lastRenderedPageBreak/>
              <w:t>    </w:t>
            </w:r>
            <w:r>
              <w:t>       </w:t>
            </w:r>
          </w:p>
          <w:p w:rsidR="002F2B67" w:rsidRDefault="002F2B67" w:rsidP="002F2B67">
            <w:pPr>
              <w:pStyle w:val="NormaleWeb"/>
              <w:spacing w:before="0" w:beforeAutospacing="0" w:after="160" w:afterAutospacing="0"/>
            </w:pPr>
          </w:p>
          <w:permEnd w:id="1129718016"/>
          <w:p w:rsidR="002F2B67" w:rsidRPr="005C18B6" w:rsidRDefault="002F2B67"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F2B67" w:rsidRPr="005C18B6" w:rsidRDefault="002F2B67" w:rsidP="00D5543D">
            <w:pPr>
              <w:keepLines/>
              <w:jc w:val="both"/>
              <w:rPr>
                <w:rFonts w:ascii="Calibri" w:hAnsi="Calibri" w:cs="Calibri"/>
              </w:rPr>
            </w:pPr>
          </w:p>
        </w:tc>
      </w:tr>
      <w:tr w:rsidR="002F2B6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F2B67" w:rsidRPr="00A3613B" w:rsidRDefault="002F2B67"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F2B67" w:rsidRPr="00A64A6F" w:rsidRDefault="002F2B67"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F2B67" w:rsidRPr="005C18B6" w:rsidRDefault="002F2B67" w:rsidP="00CF18D8">
            <w:pPr>
              <w:keepNext/>
              <w:keepLines/>
              <w:rPr>
                <w:rFonts w:ascii="Calibri" w:hAnsi="Calibri" w:cs="Calibri"/>
                <w:szCs w:val="18"/>
              </w:rPr>
            </w:pPr>
          </w:p>
        </w:tc>
      </w:tr>
      <w:tr w:rsidR="002F2B6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2F2B67" w:rsidRPr="005C18B6" w:rsidRDefault="002F2B67"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F5701A" w:rsidRDefault="002F2B67"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5C18B6" w:rsidRDefault="002F2B67"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04674F" w:rsidRDefault="002F2B6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04674F" w:rsidRDefault="002F2B6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04674F" w:rsidRDefault="002F2B6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F2B67" w:rsidRPr="005C18B6" w:rsidRDefault="002F2B67" w:rsidP="00CF18D8">
            <w:pPr>
              <w:keepNext/>
              <w:keepLines/>
              <w:jc w:val="both"/>
              <w:rPr>
                <w:rFonts w:ascii="Calibri" w:hAnsi="Calibri" w:cs="Calibri"/>
                <w:szCs w:val="20"/>
              </w:rPr>
            </w:pPr>
          </w:p>
        </w:tc>
      </w:tr>
      <w:tr w:rsidR="002F2B6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2F2B67" w:rsidRPr="005C18B6" w:rsidRDefault="002F2B67"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F5701A" w:rsidRDefault="002F2B67"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F5701A" w:rsidRDefault="002F2B67"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04674F" w:rsidRDefault="002F2B6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2F2B67" w:rsidRPr="005C18B6" w:rsidRDefault="002F2B67"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2F2B67" w:rsidRPr="005C18B6" w:rsidRDefault="002F2B67" w:rsidP="00CF18D8">
            <w:pPr>
              <w:keepNext/>
              <w:keepLines/>
              <w:jc w:val="both"/>
              <w:rPr>
                <w:rFonts w:ascii="Calibri" w:hAnsi="Calibri" w:cs="Calibri"/>
                <w:szCs w:val="20"/>
              </w:rPr>
            </w:pPr>
          </w:p>
        </w:tc>
      </w:tr>
      <w:tr w:rsidR="002F2B67"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2F2B67" w:rsidRPr="005C18B6" w:rsidRDefault="002F2B67"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2F2B67" w:rsidRPr="005C18B6" w:rsidRDefault="002F2B67"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F2B67" w:rsidRPr="005C18B6" w:rsidRDefault="002F2B67" w:rsidP="00CF18D8">
            <w:pPr>
              <w:keepNext/>
              <w:keepLines/>
              <w:rPr>
                <w:rFonts w:ascii="Calibri" w:hAnsi="Calibri" w:cs="Calibri"/>
                <w:szCs w:val="18"/>
              </w:rPr>
            </w:pPr>
          </w:p>
        </w:tc>
      </w:tr>
      <w:tr w:rsidR="002F2B67"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2F2B67" w:rsidRPr="005C18B6" w:rsidRDefault="002F2B67"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2F2B67" w:rsidRPr="00657300" w:rsidRDefault="002F2B67"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2F2B67" w:rsidRPr="00AD37E8" w:rsidRDefault="002F2B6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2F2B67" w:rsidRPr="005C18B6" w:rsidRDefault="002F2B6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2F2B67" w:rsidRPr="00107C08" w:rsidRDefault="002F2B6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2F2B67" w:rsidRPr="00107C08" w:rsidRDefault="002F2B6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2F2B67" w:rsidRPr="00107C08" w:rsidRDefault="002F2B6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2F2B67" w:rsidRPr="00107C08" w:rsidRDefault="002F2B6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2F2B67" w:rsidRPr="00107C08" w:rsidRDefault="002F2B6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2F2B67" w:rsidRPr="00657300" w:rsidRDefault="002F2B67"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2F2B67" w:rsidRPr="00107C08" w:rsidRDefault="002F2B6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2F2B67" w:rsidRPr="005C18B6" w:rsidRDefault="002F2B67" w:rsidP="00CF18D8">
            <w:pPr>
              <w:keepNext/>
              <w:keepLines/>
              <w:rPr>
                <w:rFonts w:ascii="Calibri" w:hAnsi="Calibri" w:cs="Calibri"/>
              </w:rPr>
            </w:pPr>
          </w:p>
        </w:tc>
      </w:tr>
      <w:tr w:rsidR="002F2B67"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2F2B67" w:rsidRPr="005C18B6" w:rsidRDefault="002F2B67"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2F2B67" w:rsidRPr="005C18B6" w:rsidRDefault="002F2B67"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2F2B67" w:rsidRPr="005C18B6" w:rsidRDefault="002F2B67" w:rsidP="00CF18D8">
            <w:pPr>
              <w:keepNext/>
              <w:keepLines/>
              <w:tabs>
                <w:tab w:val="left" w:pos="4536"/>
              </w:tabs>
              <w:rPr>
                <w:rFonts w:ascii="Calibri" w:hAnsi="Calibri" w:cs="Calibri"/>
              </w:rPr>
            </w:pPr>
            <w:r>
              <w:rPr>
                <w:rFonts w:ascii="Calibri" w:hAnsi="Calibri" w:cs="Calibri"/>
              </w:rPr>
              <w:t>51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2F2B67" w:rsidRPr="005C18B6" w:rsidRDefault="002F2B67" w:rsidP="00CF18D8">
            <w:pPr>
              <w:keepNext/>
              <w:keepLines/>
              <w:tabs>
                <w:tab w:val="left" w:pos="4536"/>
              </w:tabs>
              <w:rPr>
                <w:rFonts w:ascii="Calibri" w:hAnsi="Calibri" w:cs="Calibri"/>
              </w:rPr>
            </w:pPr>
            <w:r>
              <w:rPr>
                <w:rFonts w:ascii="Calibri" w:hAnsi="Calibri" w:cs="Calibri"/>
              </w:rPr>
              <w:t>9812; 10481; 10496; 10500; 10501; 10502; 10503; 10671; 10675; 10676; 10721; 10747; 10867; 14024; 14032; 14033; 14697; 23304; 23306; 23308; 23310; 23313; 23315; 23317; 23318; 23319; 23320; 23322; 23323; 23325; 23326; 23327; 23329; 23331; 23333; 23334; 23335; 23336; 23337; 23339; 23341; 23342; 23343; 23344; 23345; 23746; 29083; 29158; 29159; 29162; 29163</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2F2B67" w:rsidRPr="005C18B6" w:rsidRDefault="002F2B67" w:rsidP="00CF18D8">
            <w:pPr>
              <w:keepNext/>
              <w:keepLines/>
              <w:rPr>
                <w:rFonts w:ascii="Calibri" w:hAnsi="Calibri" w:cs="Calibri"/>
              </w:rPr>
            </w:pPr>
          </w:p>
        </w:tc>
      </w:tr>
    </w:tbl>
    <w:p w:rsidR="002F2B67" w:rsidRPr="00426C9B" w:rsidRDefault="002F2B67" w:rsidP="007065F3">
      <w:pPr>
        <w:spacing w:line="14" w:lineRule="exact"/>
        <w:contextualSpacing/>
        <w:jc w:val="center"/>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5C18B6" w:rsidRDefault="002F2B67" w:rsidP="007065F3">
      <w:pPr>
        <w:rPr>
          <w:rFonts w:ascii="Calibri" w:hAnsi="Calibri" w:cs="Calibri"/>
        </w:rPr>
      </w:pPr>
    </w:p>
    <w:p w:rsidR="002F2B67" w:rsidRPr="005C18B6" w:rsidRDefault="002F2B67" w:rsidP="007065F3">
      <w:pPr>
        <w:rPr>
          <w:rFonts w:ascii="Calibri" w:hAnsi="Calibri" w:cs="Calibri"/>
        </w:rPr>
      </w:pPr>
      <w:permStart w:id="1216349745" w:edGrp="everyone"/>
      <w:permEnd w:id="1216349745"/>
    </w:p>
    <w:p w:rsidR="002F2B67" w:rsidRPr="005C18B6" w:rsidRDefault="002F2B67" w:rsidP="00313F92">
      <w:pPr>
        <w:tabs>
          <w:tab w:val="left" w:pos="5565"/>
        </w:tabs>
        <w:rPr>
          <w:rFonts w:ascii="Calibri" w:hAnsi="Calibri" w:cs="Calibri"/>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Default="002F2B67"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2F2B67"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2F2B67" w:rsidRPr="00497C57" w:rsidRDefault="002F2B67"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2F2B67" w:rsidRPr="00497C57" w:rsidRDefault="002F2B67"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2F2B67" w:rsidRPr="00497C57" w:rsidRDefault="002F2B67"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2F2B67" w:rsidRPr="00A45B81" w:rsidRDefault="002F2B67" w:rsidP="00CF18D8">
            <w:pPr>
              <w:keepNext/>
              <w:keepLines/>
              <w:rPr>
                <w:i/>
                <w:color w:val="808080" w:themeColor="background1" w:themeShade="80"/>
                <w:sz w:val="18"/>
                <w:szCs w:val="18"/>
              </w:rPr>
            </w:pPr>
            <w:proofErr w:type="spellStart"/>
            <w:r w:rsidRPr="00A45B81">
              <w:rPr>
                <w:i/>
                <w:color w:val="808080" w:themeColor="background1" w:themeShade="80"/>
                <w:sz w:val="18"/>
                <w:szCs w:val="18"/>
              </w:rPr>
              <w:t>StatusClassif</w:t>
            </w:r>
            <w:proofErr w:type="spellEnd"/>
          </w:p>
        </w:tc>
        <w:tc>
          <w:tcPr>
            <w:tcW w:w="777" w:type="dxa"/>
            <w:gridSpan w:val="5"/>
            <w:tcBorders>
              <w:top w:val="dotted" w:sz="4" w:space="0" w:color="auto"/>
              <w:left w:val="nil"/>
              <w:bottom w:val="single" w:sz="4" w:space="0" w:color="auto"/>
              <w:right w:val="nil"/>
            </w:tcBorders>
            <w:vAlign w:val="center"/>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2F2B67" w:rsidRPr="00A45B81" w:rsidRDefault="002F2B67"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2F2B67" w:rsidRPr="00497C57" w:rsidRDefault="002F2B67" w:rsidP="00CF18D8">
            <w:pPr>
              <w:keepNext/>
              <w:keepLines/>
              <w:rPr>
                <w:rFonts w:ascii="Calibri" w:hAnsi="Calibri" w:cs="Calibri"/>
                <w:szCs w:val="20"/>
              </w:rPr>
            </w:pPr>
          </w:p>
        </w:tc>
      </w:tr>
      <w:tr w:rsidR="002F2B67"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2F2B67" w:rsidRPr="00773A69" w:rsidRDefault="002F2B67" w:rsidP="00CF18D8">
            <w:pPr>
              <w:keepNext/>
              <w:keepLines/>
              <w:jc w:val="center"/>
              <w:rPr>
                <w:rFonts w:ascii="Calibri" w:hAnsi="Calibri" w:cs="Calibri"/>
                <w:color w:val="CC66FF"/>
              </w:rPr>
            </w:pPr>
            <w:bookmarkStart w:id="1" w:name="w2t9495"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2F2B67" w:rsidRPr="00497C57" w:rsidRDefault="002F2B67" w:rsidP="00CF18D8">
            <w:pPr>
              <w:keepNext/>
              <w:keepLines/>
              <w:jc w:val="center"/>
              <w:rPr>
                <w:rFonts w:ascii="Calibri" w:hAnsi="Calibri" w:cs="Calibri"/>
                <w:szCs w:val="26"/>
              </w:rPr>
            </w:pPr>
            <w:permStart w:id="1021446659" w:edGrp="everyone"/>
            <w:r>
              <w:rPr>
                <w:rFonts w:ascii="Calibri" w:hAnsi="Calibri" w:cs="Calibri"/>
                <w:szCs w:val="26"/>
              </w:rPr>
              <w:t>TCLD_ESTT_ FCSSM</w:t>
            </w:r>
            <w:permEnd w:id="1021446659"/>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2F2B67" w:rsidRPr="00497C57" w:rsidRDefault="002F2B67"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2F2B67" w:rsidRPr="00497C57" w:rsidRDefault="002F2B67" w:rsidP="00CF18D8">
            <w:pPr>
              <w:keepNext/>
              <w:keepLines/>
              <w:jc w:val="center"/>
              <w:rPr>
                <w:rFonts w:ascii="Calibri" w:hAnsi="Calibri" w:cs="Calibri"/>
                <w:color w:val="808080" w:themeColor="background1" w:themeShade="80"/>
                <w:szCs w:val="20"/>
              </w:rPr>
            </w:pPr>
            <w:hyperlink r:id="rId8" w:history="1">
              <w:r w:rsidRPr="002F2B67">
                <w:rPr>
                  <w:rStyle w:val="Collegamentoipertestuale"/>
                  <w:rFonts w:ascii="Calibri" w:hAnsi="Calibri" w:cs="Calibri"/>
                  <w:szCs w:val="20"/>
                </w:rPr>
                <w:t>9495</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2F2B67" w:rsidRPr="00497C57" w:rsidRDefault="002F2B67" w:rsidP="00CF18D8">
            <w:pPr>
              <w:keepNext/>
              <w:keepLines/>
              <w:jc w:val="center"/>
              <w:rPr>
                <w:rFonts w:ascii="Calibri" w:hAnsi="Calibri" w:cs="Calibri"/>
                <w:color w:val="808080" w:themeColor="background1" w:themeShade="80"/>
                <w:szCs w:val="20"/>
              </w:rPr>
            </w:pPr>
            <w:hyperlink r:id="rId9" w:history="1">
              <w:r w:rsidRPr="002F2B67">
                <w:rPr>
                  <w:rStyle w:val="Collegamentoipertestuale"/>
                  <w:rFonts w:ascii="Calibri" w:hAnsi="Calibri" w:cs="Calibri"/>
                  <w:szCs w:val="20"/>
                </w:rPr>
                <w:t>86</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2F2B67" w:rsidRPr="00497C57" w:rsidRDefault="002F2B6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2F2B67" w:rsidRPr="00497C57" w:rsidRDefault="002F2B67"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2F2B67" w:rsidRPr="00497C57" w:rsidRDefault="002F2B67" w:rsidP="00CF18D8">
            <w:pPr>
              <w:keepNext/>
              <w:keepLines/>
              <w:jc w:val="center"/>
              <w:rPr>
                <w:rFonts w:ascii="Calibri" w:hAnsi="Calibri" w:cs="Calibri"/>
                <w:color w:val="808080" w:themeColor="background1" w:themeShade="80"/>
                <w:szCs w:val="20"/>
              </w:rPr>
            </w:pPr>
          </w:p>
        </w:tc>
        <w:tc>
          <w:tcPr>
            <w:tcW w:w="836" w:type="dxa"/>
            <w:tcBorders>
              <w:top w:val="single" w:sz="4" w:space="0" w:color="auto"/>
              <w:bottom w:val="single" w:sz="4" w:space="0" w:color="auto"/>
              <w:right w:val="single" w:sz="4" w:space="0" w:color="auto"/>
            </w:tcBorders>
            <w:shd w:val="clear" w:color="auto" w:fill="FFFF99"/>
            <w:vAlign w:val="center"/>
          </w:tcPr>
          <w:p w:rsidR="002F2B67" w:rsidRPr="00497C57" w:rsidRDefault="002F2B67"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2F2B67" w:rsidRPr="00497C57" w:rsidRDefault="002F2B67" w:rsidP="00CF18D8">
            <w:pPr>
              <w:keepNext/>
              <w:keepLines/>
              <w:jc w:val="center"/>
              <w:rPr>
                <w:rFonts w:ascii="Calibri" w:hAnsi="Calibri" w:cs="Calibri"/>
                <w:szCs w:val="20"/>
              </w:rPr>
            </w:pPr>
            <w:r>
              <w:rPr>
                <w:rFonts w:ascii="Calibri" w:hAnsi="Calibri" w:cs="Calibri"/>
                <w:szCs w:val="20"/>
              </w:rPr>
              <w:t>9491</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2F2B67" w:rsidRPr="00497C57" w:rsidRDefault="002F2B67" w:rsidP="00CF18D8">
            <w:pPr>
              <w:keepNext/>
              <w:keepLines/>
              <w:jc w:val="center"/>
              <w:rPr>
                <w:rFonts w:ascii="Calibri" w:hAnsi="Calibri" w:cs="Calibri"/>
                <w:szCs w:val="20"/>
              </w:rPr>
            </w:pPr>
          </w:p>
        </w:tc>
      </w:tr>
      <w:bookmarkEnd w:id="1"/>
      <w:tr w:rsidR="002F2B67"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2F2B67" w:rsidRPr="002F2B67" w:rsidRDefault="002F2B67" w:rsidP="00CF18D8">
            <w:pPr>
              <w:pStyle w:val="TFSWorkitem3"/>
              <w:keepLines/>
              <w:rPr>
                <w:lang w:val="it-IT"/>
              </w:rPr>
            </w:pPr>
            <w:r w:rsidRPr="002F2B67">
              <w:rPr>
                <w:lang w:val="it-IT"/>
              </w:rPr>
              <w:t>Feature 9495 - CONSULTAZIONE E STAMPA SM</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2F2B67" w:rsidRPr="004952F2" w:rsidRDefault="002F2B67"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F2B67" w:rsidRPr="0018760B" w:rsidRDefault="002F2B67" w:rsidP="00CF18D8">
            <w:pPr>
              <w:keepNext/>
              <w:keepLines/>
              <w:rPr>
                <w:rFonts w:ascii="Calibri" w:hAnsi="Calibri" w:cs="Calibri"/>
                <w:color w:val="000000" w:themeColor="text1"/>
                <w:szCs w:val="20"/>
              </w:rPr>
            </w:pPr>
            <w:r>
              <w:rPr>
                <w:rFonts w:ascii="Calibri" w:hAnsi="Calibri" w:cs="Calibri"/>
                <w:color w:val="000000" w:themeColor="text1"/>
                <w:szCs w:val="20"/>
              </w:rPr>
              <w:t>20/06/2019 17:01</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2F2B67" w:rsidRPr="004952F2" w:rsidRDefault="002F2B67"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318742388" w:edGrp="everyone" w:displacedByCustomXml="next"/>
        <w:sdt>
          <w:sdtPr>
            <w:rPr>
              <w:rFonts w:ascii="Calibri" w:hAnsi="Calibri" w:cs="Calibri"/>
              <w:color w:val="000000" w:themeColor="text1"/>
              <w:szCs w:val="20"/>
            </w:rPr>
            <w:id w:val="491834900"/>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2F2B67" w:rsidRPr="00324ECD" w:rsidRDefault="002F2B67"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318742388"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2F2B67" w:rsidRPr="005C18B6" w:rsidRDefault="002F2B67"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2F2B67" w:rsidRPr="005C18B6" w:rsidRDefault="002F2B67"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2F2B67" w:rsidRPr="005C18B6" w:rsidRDefault="002F2B67"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2F2B67" w:rsidRPr="005C18B6" w:rsidRDefault="002F2B67"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2F2B67" w:rsidRPr="005C18B6" w:rsidRDefault="002F2B67"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2F2B67" w:rsidRPr="005C18B6" w:rsidRDefault="002F2B67" w:rsidP="00CF18D8">
            <w:pPr>
              <w:keepNext/>
              <w:keepLines/>
              <w:rPr>
                <w:rFonts w:ascii="Calibri" w:hAnsi="Calibri" w:cs="Calibri"/>
                <w:szCs w:val="18"/>
              </w:rPr>
            </w:pPr>
          </w:p>
        </w:tc>
      </w:tr>
      <w:tr w:rsidR="002F2B67"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2F2B67" w:rsidRPr="005C18B6" w:rsidRDefault="002F2B67"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2F2B67" w:rsidRPr="005C18B6" w:rsidRDefault="002F2B67" w:rsidP="00CF18D8">
            <w:pPr>
              <w:keepNext/>
              <w:keepLines/>
              <w:jc w:val="center"/>
              <w:rPr>
                <w:rFonts w:ascii="Calibri" w:hAnsi="Calibri" w:cs="Calibri"/>
                <w:b/>
                <w:sz w:val="26"/>
                <w:szCs w:val="26"/>
              </w:rPr>
            </w:pPr>
            <w:permStart w:id="1096498237" w:edGrp="everyone"/>
            <w:r>
              <w:rPr>
                <w:rFonts w:ascii="Calibri" w:hAnsi="Calibri" w:cs="Calibri"/>
                <w:b/>
                <w:sz w:val="26"/>
                <w:szCs w:val="26"/>
              </w:rPr>
              <w:t>CONSULTAZIONE E STAMPA SM</w:t>
            </w:r>
            <w:permEnd w:id="1096498237"/>
          </w:p>
        </w:tc>
        <w:tc>
          <w:tcPr>
            <w:tcW w:w="58" w:type="dxa"/>
            <w:tcBorders>
              <w:top w:val="nil"/>
              <w:left w:val="nil"/>
              <w:bottom w:val="nil"/>
              <w:right w:val="single" w:sz="4" w:space="0" w:color="auto"/>
            </w:tcBorders>
            <w:tcMar>
              <w:left w:w="0" w:type="dxa"/>
              <w:right w:w="0" w:type="dxa"/>
            </w:tcMar>
          </w:tcPr>
          <w:p w:rsidR="002F2B67" w:rsidRPr="005C18B6" w:rsidRDefault="002F2B67" w:rsidP="00CF18D8">
            <w:pPr>
              <w:keepNext/>
              <w:keepLines/>
              <w:rPr>
                <w:rFonts w:ascii="Calibri" w:hAnsi="Calibri" w:cs="Calibri"/>
                <w:b/>
                <w:szCs w:val="26"/>
              </w:rPr>
            </w:pPr>
          </w:p>
        </w:tc>
      </w:tr>
      <w:tr w:rsidR="002F2B6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F2B67" w:rsidRPr="00A3613B" w:rsidRDefault="002F2B67"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F2B67" w:rsidRPr="005C18B6" w:rsidRDefault="002F2B67"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F2B67" w:rsidRPr="005C18B6" w:rsidRDefault="002F2B67" w:rsidP="00D5543D">
            <w:pPr>
              <w:keepLines/>
              <w:rPr>
                <w:rFonts w:ascii="Calibri" w:hAnsi="Calibri" w:cs="Calibri"/>
                <w:szCs w:val="18"/>
              </w:rPr>
            </w:pPr>
          </w:p>
        </w:tc>
      </w:tr>
      <w:tr w:rsidR="002F2B67"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2F2B67" w:rsidRPr="005C18B6" w:rsidRDefault="002F2B67"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2F2B67" w:rsidRPr="002F2B67" w:rsidRDefault="002F2B67" w:rsidP="002F2B67">
            <w:pPr>
              <w:pStyle w:val="NormaleWeb"/>
              <w:rPr>
                <w:lang w:val="it-IT"/>
              </w:rPr>
            </w:pPr>
            <w:permStart w:id="404689113" w:edGrp="everyone"/>
            <w:r w:rsidRPr="002F2B67">
              <w:rPr>
                <w:lang w:val="it-IT"/>
              </w:rPr>
              <w:br/>
            </w:r>
            <w:r w:rsidRPr="002F2B67">
              <w:rPr>
                <w:rFonts w:ascii="Georgia" w:hAnsi="Georgia"/>
                <w:i/>
                <w:iCs/>
                <w:color w:val="000000"/>
                <w:sz w:val="16"/>
                <w:szCs w:val="16"/>
                <w:lang w:val="it-IT"/>
              </w:rPr>
              <w:t xml:space="preserve">Il processo riguarda  la consultazione e la produzione (stampa) dello SM dell’amministrato. </w:t>
            </w:r>
          </w:p>
          <w:p w:rsidR="002F2B67" w:rsidRPr="002F2B67" w:rsidRDefault="002F2B67" w:rsidP="002F2B67">
            <w:pPr>
              <w:pStyle w:val="NormaleWeb"/>
              <w:rPr>
                <w:lang w:val="it-IT"/>
              </w:rPr>
            </w:pPr>
            <w:r w:rsidRPr="002F2B67">
              <w:rPr>
                <w:color w:val="000000"/>
                <w:lang w:val="it-IT"/>
              </w:rPr>
              <w:t> </w:t>
            </w:r>
          </w:p>
          <w:p w:rsidR="002F2B67" w:rsidRPr="002F2B67" w:rsidRDefault="002F2B67" w:rsidP="002F2B67">
            <w:pPr>
              <w:pStyle w:val="NormaleWeb"/>
              <w:rPr>
                <w:lang w:val="it-IT"/>
              </w:rPr>
            </w:pPr>
            <w:r w:rsidRPr="002F2B67">
              <w:rPr>
                <w:rFonts w:ascii="Georgia" w:hAnsi="Georgia"/>
                <w:i/>
                <w:iCs/>
                <w:color w:val="000000"/>
                <w:sz w:val="16"/>
                <w:szCs w:val="16"/>
                <w:lang w:val="it-IT"/>
              </w:rPr>
              <w:t> L'Ufficio può procedere alla stampa dello SM selezionando eventualmente le sezioni di proprio interesse tra quelle attive per l'Amministrazione; inoltre deve essere possibile definire se  l'informazione delloo SM prodotto debba essere fornito al privato o ad una pubblica amministrazione.</w:t>
            </w:r>
          </w:p>
          <w:p w:rsidR="002F2B67" w:rsidRPr="002F2B67" w:rsidRDefault="002F2B67" w:rsidP="002F2B67">
            <w:pPr>
              <w:pStyle w:val="NormaleWeb"/>
              <w:rPr>
                <w:lang w:val="it-IT"/>
              </w:rPr>
            </w:pPr>
            <w:r w:rsidRPr="002F2B67">
              <w:rPr>
                <w:color w:val="000000"/>
                <w:lang w:val="it-IT"/>
              </w:rPr>
              <w:t>Lo SM si consolida solo nel momento in cui ne viene richiesta la stampa. Vengono conservati sia i dati che il file di stampa (es. .PDF).</w:t>
            </w:r>
          </w:p>
          <w:p w:rsidR="002F2B67" w:rsidRPr="002F2B67" w:rsidRDefault="002F2B67" w:rsidP="002F2B67">
            <w:pPr>
              <w:pStyle w:val="NormaleWeb"/>
              <w:rPr>
                <w:lang w:val="it-IT"/>
              </w:rPr>
            </w:pPr>
            <w:r w:rsidRPr="002F2B67">
              <w:rPr>
                <w:color w:val="000000"/>
                <w:lang w:val="it-IT"/>
              </w:rPr>
              <w:t> </w:t>
            </w:r>
          </w:p>
          <w:p w:rsidR="002F2B67" w:rsidRPr="002F2B67" w:rsidRDefault="002F2B67" w:rsidP="002F2B67">
            <w:pPr>
              <w:pStyle w:val="NormaleWeb"/>
              <w:rPr>
                <w:lang w:val="it-IT"/>
              </w:rPr>
            </w:pPr>
            <w:r w:rsidRPr="002F2B67">
              <w:rPr>
                <w:rFonts w:ascii="Georgia" w:hAnsi="Georgia"/>
                <w:i/>
                <w:iCs/>
                <w:color w:val="000000"/>
                <w:sz w:val="16"/>
                <w:szCs w:val="16"/>
                <w:lang w:val="it-IT"/>
              </w:rPr>
              <w:t>In particolare, la stampa dello SM si può comporre opzionalmente delle i sezioni/sottosezioni così come già precedemente configurate:</w:t>
            </w:r>
          </w:p>
          <w:p w:rsidR="002F2B67" w:rsidRPr="002F2B67" w:rsidRDefault="002F2B67" w:rsidP="002F2B67">
            <w:pPr>
              <w:pStyle w:val="NormaleWeb"/>
              <w:rPr>
                <w:lang w:val="it-IT"/>
              </w:rPr>
            </w:pPr>
            <w:r w:rsidRPr="002F2B67">
              <w:rPr>
                <w:rFonts w:ascii="Georgia" w:hAnsi="Georgia"/>
                <w:i/>
                <w:iCs/>
                <w:color w:val="000000"/>
                <w:sz w:val="16"/>
                <w:szCs w:val="16"/>
                <w:lang w:val="it-IT"/>
              </w:rPr>
              <w:t> Il processo riguarda le funzionalità per la consultazione e stampa dello SM; tale stampa può essere anche "securizzata" ad esempio tramite l'apposizione del glifo su tutte le pagine della stampa. Inoltre, per una completa esposizione degli eventi anagrafico-giuridico-economico che hanno caratterizzato la vita lavorativa dell’amministrato, deve essere prevista  la visualizzazione e la stampa di eventuali SM "ottici", relativi a periodi di servizio degli amministrati presso altre amministrazioni, che devono essere collegati allo SM dell'amministrato.</w:t>
            </w:r>
          </w:p>
          <w:p w:rsidR="002F2B67" w:rsidRPr="002F2B67" w:rsidRDefault="002F2B67" w:rsidP="002F2B67">
            <w:pPr>
              <w:pStyle w:val="NormaleWeb"/>
              <w:rPr>
                <w:lang w:val="it-IT"/>
              </w:rPr>
            </w:pPr>
            <w:r w:rsidRPr="002F2B67">
              <w:rPr>
                <w:rFonts w:ascii="Georgia" w:hAnsi="Georgia"/>
                <w:i/>
                <w:iCs/>
                <w:color w:val="000000"/>
                <w:sz w:val="16"/>
                <w:szCs w:val="16"/>
                <w:lang w:val="it-IT"/>
              </w:rPr>
              <w:t> Il certificato deve essere firmato digitalmente, per la determinata struttura/amministrazione, come previsto in fase di configurazione.</w:t>
            </w:r>
          </w:p>
          <w:p w:rsidR="002F2B67" w:rsidRPr="002F2B67" w:rsidRDefault="002F2B67" w:rsidP="002F2B67">
            <w:pPr>
              <w:pStyle w:val="NormaleWeb"/>
              <w:rPr>
                <w:lang w:val="it-IT"/>
              </w:rPr>
            </w:pPr>
            <w:r w:rsidRPr="002F2B67">
              <w:rPr>
                <w:rFonts w:ascii="Georgia" w:hAnsi="Georgia"/>
                <w:i/>
                <w:iCs/>
                <w:color w:val="000000"/>
                <w:sz w:val="16"/>
                <w:szCs w:val="16"/>
                <w:lang w:val="it-IT"/>
              </w:rPr>
              <w:lastRenderedPageBreak/>
              <w:t>Il certificato può essere richiesto dall’amministrato tramite apposito self service, il dettaglio di tale funzionalità deve essere dettagliato all’interno dell’Epica “TCLD_ESLF - Self service per il dipendente”.</w:t>
            </w:r>
          </w:p>
          <w:p w:rsidR="002F2B67" w:rsidRPr="002F2B67" w:rsidRDefault="002F2B67" w:rsidP="002F2B67">
            <w:pPr>
              <w:pStyle w:val="NormaleWeb"/>
              <w:rPr>
                <w:lang w:val="it-IT"/>
              </w:rPr>
            </w:pPr>
            <w:r w:rsidRPr="002F2B67">
              <w:rPr>
                <w:rFonts w:ascii="Georgia" w:hAnsi="Georgia"/>
                <w:i/>
                <w:iCs/>
                <w:color w:val="000000"/>
                <w:sz w:val="16"/>
                <w:szCs w:val="16"/>
                <w:lang w:val="it-IT"/>
              </w:rPr>
              <w:t> Il sistema deve tenere traccia di tutte le operazioni di produzione dello SM securizzate, in particolare i riferimenti temporali, il soggetto richiedente e di quello che lo ha rilasciato.</w:t>
            </w:r>
            <w:r w:rsidRPr="002F2B67">
              <w:rPr>
                <w:lang w:val="it-IT"/>
              </w:rPr>
              <w:t>      </w:t>
            </w:r>
          </w:p>
          <w:p w:rsidR="002F2B67" w:rsidRPr="002F2B67" w:rsidRDefault="002F2B67" w:rsidP="002F2B67">
            <w:pPr>
              <w:pStyle w:val="NormaleWeb"/>
              <w:rPr>
                <w:lang w:val="it-IT"/>
              </w:rPr>
            </w:pPr>
          </w:p>
          <w:p w:rsidR="002F2B67" w:rsidRPr="002F2B67" w:rsidRDefault="002F2B67" w:rsidP="002F2B67">
            <w:pPr>
              <w:pStyle w:val="NormaleWeb"/>
              <w:rPr>
                <w:lang w:val="it-IT"/>
              </w:rPr>
            </w:pPr>
          </w:p>
          <w:p w:rsidR="002F2B67" w:rsidRDefault="002F2B67" w:rsidP="002F2B67">
            <w:pPr>
              <w:pStyle w:val="NormaleWeb"/>
            </w:pPr>
            <w:r>
              <w:rPr>
                <w:noProof/>
              </w:rPr>
              <w:lastRenderedPageBreak/>
              <w:drawing>
                <wp:inline distT="0" distB="0" distL="0" distR="0">
                  <wp:extent cx="15068550" cy="7600950"/>
                  <wp:effectExtent l="0" t="0" r="0" b="0"/>
                  <wp:docPr id="17" name="Immagine 17" descr="http://tfsprod.mef.gov.it/tfs/Cloudify-NoiPA/WorkItemTracking/v1.0/AttachFileHandler.ashx?FileNameGuid=ac17e76f-0d69-4370-a48e-44772c09cb1d&amp;FileName=Consultazione%20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tfsprod.mef.gov.it/tfs/Cloudify-NoiPA/WorkItemTracking/v1.0/AttachFileHandler.ashx?FileNameGuid=ac17e76f-0d69-4370-a48e-44772c09cb1d&amp;FileName=Consultazione%20SM.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68550" cy="7600950"/>
                          </a:xfrm>
                          <a:prstGeom prst="rect">
                            <a:avLst/>
                          </a:prstGeom>
                          <a:noFill/>
                          <a:ln>
                            <a:noFill/>
                          </a:ln>
                        </pic:spPr>
                      </pic:pic>
                    </a:graphicData>
                  </a:graphic>
                </wp:inline>
              </w:drawing>
            </w:r>
            <w:r>
              <w:t>                                                                                                                     </w:t>
            </w:r>
          </w:p>
          <w:permEnd w:id="404689113"/>
          <w:p w:rsidR="002F2B67" w:rsidRPr="005C18B6" w:rsidRDefault="002F2B67"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F2B67" w:rsidRPr="005C18B6" w:rsidRDefault="002F2B67" w:rsidP="00D5543D">
            <w:pPr>
              <w:keepLines/>
              <w:jc w:val="both"/>
              <w:rPr>
                <w:rFonts w:ascii="Calibri" w:hAnsi="Calibri" w:cs="Calibri"/>
              </w:rPr>
            </w:pPr>
          </w:p>
        </w:tc>
      </w:tr>
      <w:tr w:rsidR="002F2B67"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2F2B67" w:rsidRPr="00A3613B" w:rsidRDefault="002F2B67"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2F2B67" w:rsidRPr="00A64A6F" w:rsidRDefault="002F2B67"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F2B67" w:rsidRPr="005C18B6" w:rsidRDefault="002F2B67" w:rsidP="00CF18D8">
            <w:pPr>
              <w:keepNext/>
              <w:keepLines/>
              <w:rPr>
                <w:rFonts w:ascii="Calibri" w:hAnsi="Calibri" w:cs="Calibri"/>
                <w:szCs w:val="18"/>
              </w:rPr>
            </w:pPr>
          </w:p>
        </w:tc>
      </w:tr>
      <w:tr w:rsidR="002F2B6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2F2B67" w:rsidRPr="005C18B6" w:rsidRDefault="002F2B67"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F5701A" w:rsidRDefault="002F2B67"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5C18B6" w:rsidRDefault="002F2B67"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Attori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coinvolti</w:t>
            </w:r>
            <w:proofErr w:type="spellEnd"/>
            <w:r w:rsidRPr="0060683A">
              <w:rPr>
                <w:i/>
                <w:color w:val="808080" w:themeColor="background1" w:themeShade="80"/>
                <w:sz w:val="18"/>
                <w:szCs w:val="18"/>
              </w:rPr>
              <w:t xml:space="preserve">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04674F" w:rsidRDefault="002F2B6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r w:rsidRPr="0060683A">
              <w:rPr>
                <w:i/>
                <w:color w:val="808080" w:themeColor="background1" w:themeShade="80"/>
                <w:sz w:val="18"/>
                <w:szCs w:val="18"/>
              </w:rPr>
              <w:t>Pre-</w:t>
            </w:r>
            <w:proofErr w:type="spellStart"/>
            <w:r w:rsidRPr="0060683A">
              <w:rPr>
                <w:i/>
                <w:color w:val="808080" w:themeColor="background1" w:themeShade="80"/>
                <w:sz w:val="18"/>
                <w:szCs w:val="18"/>
              </w:rPr>
              <w:t>requisiti</w:t>
            </w:r>
            <w:proofErr w:type="spellEnd"/>
            <w:r w:rsidRPr="0060683A">
              <w:rPr>
                <w:i/>
                <w:color w:val="808080" w:themeColor="background1" w:themeShade="80"/>
                <w:sz w:val="18"/>
                <w:szCs w:val="18"/>
              </w:rPr>
              <w:t xml:space="preserve">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04674F" w:rsidRDefault="002F2B6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proofErr w:type="spellStart"/>
            <w:r>
              <w:rPr>
                <w:i/>
                <w:color w:val="808080" w:themeColor="background1" w:themeShade="80"/>
                <w:sz w:val="18"/>
                <w:szCs w:val="18"/>
              </w:rPr>
              <w:t>Norme</w:t>
            </w:r>
            <w:proofErr w:type="spellEnd"/>
            <w:r>
              <w:rPr>
                <w:i/>
                <w:color w:val="808080" w:themeColor="background1" w:themeShade="80"/>
                <w:sz w:val="18"/>
                <w:szCs w:val="18"/>
              </w:rPr>
              <w:t xml:space="preserve"> di </w:t>
            </w:r>
            <w:proofErr w:type="spellStart"/>
            <w:r>
              <w:rPr>
                <w:i/>
                <w:color w:val="808080" w:themeColor="background1" w:themeShade="80"/>
                <w:sz w:val="18"/>
                <w:szCs w:val="18"/>
              </w:rPr>
              <w:t>riferimento</w:t>
            </w:r>
            <w:proofErr w:type="spellEnd"/>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2F2B67" w:rsidRPr="0004674F" w:rsidRDefault="002F2B6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2F2B67" w:rsidRPr="005C18B6" w:rsidRDefault="002F2B67" w:rsidP="00CF18D8">
            <w:pPr>
              <w:keepNext/>
              <w:keepLines/>
              <w:jc w:val="both"/>
              <w:rPr>
                <w:rFonts w:ascii="Calibri" w:hAnsi="Calibri" w:cs="Calibri"/>
                <w:szCs w:val="20"/>
              </w:rPr>
            </w:pPr>
          </w:p>
        </w:tc>
      </w:tr>
      <w:tr w:rsidR="002F2B67"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2F2B67" w:rsidRPr="005C18B6" w:rsidRDefault="002F2B67"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F5701A" w:rsidRDefault="002F2B67" w:rsidP="00CF18D8">
            <w:pPr>
              <w:keepNext/>
              <w:keepLines/>
              <w:jc w:val="right"/>
              <w:rPr>
                <w:i/>
                <w:color w:val="808080" w:themeColor="background1" w:themeShade="80"/>
                <w:sz w:val="18"/>
                <w:szCs w:val="18"/>
              </w:rPr>
            </w:pPr>
            <w:proofErr w:type="spellStart"/>
            <w:r>
              <w:rPr>
                <w:i/>
                <w:color w:val="808080" w:themeColor="background1" w:themeShade="80"/>
                <w:sz w:val="18"/>
                <w:szCs w:val="18"/>
              </w:rPr>
              <w:t>Comparto</w:t>
            </w:r>
            <w:proofErr w:type="spellEnd"/>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Pacchetti</w:t>
            </w:r>
            <w:proofErr w:type="spellEnd"/>
            <w:r w:rsidRPr="0060683A">
              <w:rPr>
                <w:i/>
                <w:color w:val="808080" w:themeColor="background1" w:themeShade="80"/>
                <w:sz w:val="18"/>
                <w:szCs w:val="18"/>
              </w:rPr>
              <w:t xml:space="preserve"> </w:t>
            </w:r>
            <w:proofErr w:type="spellStart"/>
            <w:r w:rsidRPr="0060683A">
              <w:rPr>
                <w:i/>
                <w:color w:val="808080" w:themeColor="background1" w:themeShade="80"/>
                <w:sz w:val="18"/>
                <w:szCs w:val="18"/>
              </w:rPr>
              <w:t>necessari</w:t>
            </w:r>
            <w:proofErr w:type="spellEnd"/>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Varianti</w:t>
            </w:r>
            <w:proofErr w:type="spellEnd"/>
            <w:r w:rsidRPr="0060683A">
              <w:rPr>
                <w:i/>
                <w:color w:val="808080" w:themeColor="background1" w:themeShade="80"/>
                <w:sz w:val="18"/>
                <w:szCs w:val="18"/>
              </w:rPr>
              <w:t xml:space="preserve"> e </w:t>
            </w:r>
            <w:proofErr w:type="spellStart"/>
            <w:r w:rsidRPr="0060683A">
              <w:rPr>
                <w:i/>
                <w:color w:val="808080" w:themeColor="background1" w:themeShade="80"/>
                <w:sz w:val="18"/>
                <w:szCs w:val="18"/>
              </w:rPr>
              <w:t>requisiti</w:t>
            </w:r>
            <w:proofErr w:type="spellEnd"/>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F5701A" w:rsidRDefault="002F2B67"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5C18B6" w:rsidRDefault="002F2B67"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60683A" w:rsidRDefault="002F2B67" w:rsidP="00CF18D8">
            <w:pPr>
              <w:keepNext/>
              <w:keepLines/>
              <w:jc w:val="right"/>
              <w:rPr>
                <w:i/>
                <w:color w:val="808080" w:themeColor="background1" w:themeShade="80"/>
                <w:sz w:val="18"/>
                <w:szCs w:val="18"/>
              </w:rPr>
            </w:pPr>
            <w:proofErr w:type="spellStart"/>
            <w:r w:rsidRPr="0060683A">
              <w:rPr>
                <w:i/>
                <w:color w:val="808080" w:themeColor="background1" w:themeShade="80"/>
                <w:sz w:val="18"/>
                <w:szCs w:val="18"/>
              </w:rPr>
              <w:t>Eccezioni</w:t>
            </w:r>
            <w:proofErr w:type="spellEnd"/>
            <w:r w:rsidRPr="0060683A">
              <w:rPr>
                <w:i/>
                <w:color w:val="808080" w:themeColor="background1" w:themeShade="80"/>
                <w:sz w:val="18"/>
                <w:szCs w:val="18"/>
              </w:rPr>
              <w:t xml:space="preserve">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2F2B67" w:rsidRPr="0004674F" w:rsidRDefault="002F2B67"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2F2B67" w:rsidRPr="005C18B6" w:rsidRDefault="002F2B67"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2F2B67" w:rsidRPr="005C18B6" w:rsidRDefault="002F2B67" w:rsidP="00CF18D8">
            <w:pPr>
              <w:keepNext/>
              <w:keepLines/>
              <w:jc w:val="both"/>
              <w:rPr>
                <w:rFonts w:ascii="Calibri" w:hAnsi="Calibri" w:cs="Calibri"/>
                <w:szCs w:val="20"/>
              </w:rPr>
            </w:pPr>
          </w:p>
        </w:tc>
      </w:tr>
      <w:tr w:rsidR="002F2B67"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2F2B67" w:rsidRPr="005C18B6" w:rsidRDefault="002F2B67"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2F2B67" w:rsidRPr="005C18B6" w:rsidRDefault="002F2B67"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2F2B67" w:rsidRPr="005C18B6" w:rsidRDefault="002F2B67" w:rsidP="00CF18D8">
            <w:pPr>
              <w:keepNext/>
              <w:keepLines/>
              <w:rPr>
                <w:rFonts w:ascii="Calibri" w:hAnsi="Calibri" w:cs="Calibri"/>
                <w:szCs w:val="18"/>
              </w:rPr>
            </w:pPr>
          </w:p>
        </w:tc>
      </w:tr>
      <w:tr w:rsidR="002F2B67"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2F2B67" w:rsidRPr="005C18B6" w:rsidRDefault="002F2B67"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2F2B67" w:rsidRPr="00657300" w:rsidRDefault="002F2B67"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2F2B67" w:rsidRPr="00AD37E8" w:rsidRDefault="002F2B6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2F2B67" w:rsidRPr="005C18B6" w:rsidRDefault="002F2B6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2F2B67" w:rsidRPr="00107C08" w:rsidRDefault="002F2B6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2F2B67" w:rsidRPr="00107C08" w:rsidRDefault="002F2B6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2F2B67" w:rsidRPr="00107C08" w:rsidRDefault="002F2B6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2F2B67" w:rsidRPr="00107C08" w:rsidRDefault="002F2B67"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2F2B67" w:rsidRPr="00107C08" w:rsidRDefault="002F2B6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2F2B67" w:rsidRPr="00657300" w:rsidRDefault="002F2B67"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2F2B67" w:rsidRPr="00107C08" w:rsidRDefault="002F2B67"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2F2B67" w:rsidRPr="005C18B6" w:rsidRDefault="002F2B67" w:rsidP="00CF18D8">
            <w:pPr>
              <w:keepNext/>
              <w:keepLines/>
              <w:rPr>
                <w:rFonts w:ascii="Calibri" w:hAnsi="Calibri" w:cs="Calibri"/>
              </w:rPr>
            </w:pPr>
          </w:p>
        </w:tc>
      </w:tr>
      <w:tr w:rsidR="002F2B67"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2F2B67" w:rsidRPr="005C18B6" w:rsidRDefault="002F2B67"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2F2B67" w:rsidRPr="005C18B6" w:rsidRDefault="002F2B67"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2F2B67" w:rsidRPr="005C18B6" w:rsidRDefault="002F2B67" w:rsidP="00CF18D8">
            <w:pPr>
              <w:keepNext/>
              <w:keepLines/>
              <w:tabs>
                <w:tab w:val="left" w:pos="4536"/>
              </w:tabs>
              <w:rPr>
                <w:rFonts w:ascii="Calibri" w:hAnsi="Calibri" w:cs="Calibri"/>
              </w:rPr>
            </w:pPr>
            <w:r>
              <w:rPr>
                <w:rFonts w:ascii="Calibri" w:hAnsi="Calibri" w:cs="Calibri"/>
              </w:rPr>
              <w:t>2</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2F2B67" w:rsidRPr="005C18B6" w:rsidRDefault="002F2B67" w:rsidP="00CF18D8">
            <w:pPr>
              <w:keepNext/>
              <w:keepLines/>
              <w:tabs>
                <w:tab w:val="left" w:pos="4536"/>
              </w:tabs>
              <w:rPr>
                <w:rFonts w:ascii="Calibri" w:hAnsi="Calibri" w:cs="Calibri"/>
              </w:rPr>
            </w:pPr>
            <w:r>
              <w:rPr>
                <w:rFonts w:ascii="Calibri" w:hAnsi="Calibri" w:cs="Calibri"/>
              </w:rPr>
              <w:t>10504; 10505</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2F2B67" w:rsidRPr="005C18B6" w:rsidRDefault="002F2B67" w:rsidP="00CF18D8">
            <w:pPr>
              <w:keepNext/>
              <w:keepLines/>
              <w:rPr>
                <w:rFonts w:ascii="Calibri" w:hAnsi="Calibri" w:cs="Calibri"/>
              </w:rPr>
            </w:pPr>
          </w:p>
        </w:tc>
      </w:tr>
    </w:tbl>
    <w:p w:rsidR="002F2B67" w:rsidRPr="00426C9B" w:rsidRDefault="002F2B67" w:rsidP="007065F3">
      <w:pPr>
        <w:spacing w:line="14" w:lineRule="exact"/>
        <w:contextualSpacing/>
        <w:jc w:val="center"/>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426C9B" w:rsidRDefault="002F2B67" w:rsidP="007065F3">
      <w:pPr>
        <w:spacing w:line="14" w:lineRule="exact"/>
        <w:contextualSpacing/>
        <w:rPr>
          <w:vanish/>
          <w:sz w:val="2"/>
          <w:szCs w:val="20"/>
        </w:rPr>
      </w:pPr>
    </w:p>
    <w:p w:rsidR="002F2B67" w:rsidRPr="005C18B6" w:rsidRDefault="002F2B67" w:rsidP="007065F3">
      <w:pPr>
        <w:rPr>
          <w:rFonts w:ascii="Calibri" w:hAnsi="Calibri" w:cs="Calibri"/>
        </w:rPr>
      </w:pPr>
    </w:p>
    <w:p w:rsidR="002F2B67" w:rsidRPr="005C18B6" w:rsidRDefault="002F2B67" w:rsidP="007065F3">
      <w:pPr>
        <w:rPr>
          <w:rFonts w:ascii="Calibri" w:hAnsi="Calibri" w:cs="Calibri"/>
        </w:rPr>
      </w:pPr>
      <w:permStart w:id="115213118" w:edGrp="everyone"/>
      <w:permEnd w:id="115213118"/>
    </w:p>
    <w:p w:rsidR="000A4F3B" w:rsidRPr="002F2B67" w:rsidRDefault="000A4F3B" w:rsidP="002F2B67">
      <w:bookmarkStart w:id="2" w:name="_GoBack"/>
      <w:bookmarkEnd w:id="2"/>
    </w:p>
    <w:sectPr w:rsidR="000A4F3B" w:rsidRPr="002F2B67" w:rsidSect="00470434">
      <w:headerReference w:type="default" r:id="rId11"/>
      <w:footerReference w:type="default" r:id="rId1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2F2B67"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2F2B67"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2F2B67"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1</w:t>
          </w:r>
          <w:r w:rsidRPr="00860FFD">
            <w:rPr>
              <w:rFonts w:ascii="Tahoma" w:hAnsi="Tahoma" w:cs="Tahoma"/>
            </w:rPr>
            <w:fldChar w:fldCharType="end"/>
          </w:r>
        </w:p>
      </w:tc>
    </w:tr>
  </w:tbl>
  <w:p w:rsidR="00CB2C3F" w:rsidRPr="00860FFD" w:rsidRDefault="002F2B67" w:rsidP="00014E44">
    <w:pPr>
      <w:pStyle w:val="Pidipagina"/>
      <w:widowControl w:val="0"/>
      <w:tabs>
        <w:tab w:val="clear" w:pos="4819"/>
        <w:tab w:val="center" w:pos="9356"/>
        <w:tab w:val="left" w:pos="9521"/>
      </w:tabs>
      <w:rPr>
        <w:rFonts w:ascii="Tahoma" w:hAnsi="Tahoma" w:cs="Tahoma"/>
        <w:sz w:val="2"/>
      </w:rPr>
    </w:pPr>
  </w:p>
  <w:p w:rsidR="00CB2C3F" w:rsidRDefault="002F2B67" w:rsidP="00014E44">
    <w:pPr>
      <w:pStyle w:val="Pidipagina"/>
      <w:widowControl w:val="0"/>
    </w:pPr>
  </w:p>
  <w:p w:rsidR="008B00A2" w:rsidRDefault="002F2B6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2F2B67"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2F2B67"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75DF9"/>
    <w:multiLevelType w:val="multilevel"/>
    <w:tmpl w:val="AB7C5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F5878C2"/>
    <w:multiLevelType w:val="multilevel"/>
    <w:tmpl w:val="0BF63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795892"/>
    <w:multiLevelType w:val="multilevel"/>
    <w:tmpl w:val="211EF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497710E"/>
    <w:multiLevelType w:val="multilevel"/>
    <w:tmpl w:val="027A72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81203FA"/>
    <w:multiLevelType w:val="multilevel"/>
    <w:tmpl w:val="8A1CF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1025B62"/>
    <w:multiLevelType w:val="multilevel"/>
    <w:tmpl w:val="F9CC9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72423A8"/>
    <w:multiLevelType w:val="multilevel"/>
    <w:tmpl w:val="25081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FF00FC3"/>
    <w:multiLevelType w:val="multilevel"/>
    <w:tmpl w:val="E0F0D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B084708"/>
    <w:multiLevelType w:val="multilevel"/>
    <w:tmpl w:val="72F24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CCC74C7"/>
    <w:multiLevelType w:val="multilevel"/>
    <w:tmpl w:val="85CED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8"/>
  </w:num>
  <w:num w:numId="3">
    <w:abstractNumId w:val="6"/>
  </w:num>
  <w:num w:numId="4">
    <w:abstractNumId w:val="3"/>
  </w:num>
  <w:num w:numId="5">
    <w:abstractNumId w:val="0"/>
  </w:num>
  <w:num w:numId="6">
    <w:abstractNumId w:val="2"/>
  </w:num>
  <w:num w:numId="7">
    <w:abstractNumId w:val="5"/>
  </w:num>
  <w:num w:numId="8">
    <w:abstractNumId w:val="9"/>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US" w:vendorID="64" w:dllVersion="131078" w:nlCheck="1" w:checkStyle="1"/>
  <w:proofState w:spelling="clean"/>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16AC1"/>
    <w:rsid w:val="00063F8B"/>
    <w:rsid w:val="000862A7"/>
    <w:rsid w:val="000A4F3B"/>
    <w:rsid w:val="002F1B4C"/>
    <w:rsid w:val="002F2B67"/>
    <w:rsid w:val="00816AC1"/>
    <w:rsid w:val="00EB2F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0D0976E-1687-41CA-AA1B-9E52A6DF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16AC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816AC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16AC1"/>
  </w:style>
  <w:style w:type="paragraph" w:styleId="Pidipagina">
    <w:name w:val="footer"/>
    <w:basedOn w:val="Normale"/>
    <w:link w:val="PidipaginaCarattere"/>
    <w:uiPriority w:val="99"/>
    <w:unhideWhenUsed/>
    <w:rsid w:val="00816AC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16AC1"/>
  </w:style>
  <w:style w:type="paragraph" w:customStyle="1" w:styleId="TFSWorkitem3">
    <w:name w:val="TFS Workitem 3"/>
    <w:next w:val="Normale"/>
    <w:rsid w:val="00816AC1"/>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16AC1"/>
    <w:rPr>
      <w:color w:val="0563C1" w:themeColor="hyperlink"/>
      <w:u w:val="single"/>
    </w:rPr>
  </w:style>
  <w:style w:type="character" w:styleId="Testosegnaposto">
    <w:name w:val="Placeholder Text"/>
    <w:basedOn w:val="Carpredefinitoparagrafo"/>
    <w:uiPriority w:val="99"/>
    <w:semiHidden/>
    <w:rsid w:val="00816AC1"/>
    <w:rPr>
      <w:color w:val="808080"/>
    </w:rPr>
  </w:style>
  <w:style w:type="paragraph" w:styleId="NormaleWeb">
    <w:name w:val="Normal (Web)"/>
    <w:basedOn w:val="Normale"/>
    <w:uiPriority w:val="99"/>
    <w:semiHidden/>
    <w:unhideWhenUsed/>
    <w:rsid w:val="00816AC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816AC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063F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1296">
      <w:bodyDiv w:val="1"/>
      <w:marLeft w:val="0"/>
      <w:marRight w:val="0"/>
      <w:marTop w:val="0"/>
      <w:marBottom w:val="0"/>
      <w:divBdr>
        <w:top w:val="none" w:sz="0" w:space="0" w:color="auto"/>
        <w:left w:val="none" w:sz="0" w:space="0" w:color="auto"/>
        <w:bottom w:val="none" w:sz="0" w:space="0" w:color="auto"/>
        <w:right w:val="none" w:sz="0" w:space="0" w:color="auto"/>
      </w:divBdr>
    </w:div>
    <w:div w:id="86463218">
      <w:bodyDiv w:val="1"/>
      <w:marLeft w:val="0"/>
      <w:marRight w:val="0"/>
      <w:marTop w:val="0"/>
      <w:marBottom w:val="0"/>
      <w:divBdr>
        <w:top w:val="none" w:sz="0" w:space="0" w:color="auto"/>
        <w:left w:val="none" w:sz="0" w:space="0" w:color="auto"/>
        <w:bottom w:val="none" w:sz="0" w:space="0" w:color="auto"/>
        <w:right w:val="none" w:sz="0" w:space="0" w:color="auto"/>
      </w:divBdr>
    </w:div>
    <w:div w:id="223417792">
      <w:bodyDiv w:val="1"/>
      <w:marLeft w:val="0"/>
      <w:marRight w:val="0"/>
      <w:marTop w:val="0"/>
      <w:marBottom w:val="0"/>
      <w:divBdr>
        <w:top w:val="none" w:sz="0" w:space="0" w:color="auto"/>
        <w:left w:val="none" w:sz="0" w:space="0" w:color="auto"/>
        <w:bottom w:val="none" w:sz="0" w:space="0" w:color="auto"/>
        <w:right w:val="none" w:sz="0" w:space="0" w:color="auto"/>
      </w:divBdr>
    </w:div>
    <w:div w:id="236670754">
      <w:bodyDiv w:val="1"/>
      <w:marLeft w:val="0"/>
      <w:marRight w:val="0"/>
      <w:marTop w:val="0"/>
      <w:marBottom w:val="0"/>
      <w:divBdr>
        <w:top w:val="none" w:sz="0" w:space="0" w:color="auto"/>
        <w:left w:val="none" w:sz="0" w:space="0" w:color="auto"/>
        <w:bottom w:val="none" w:sz="0" w:space="0" w:color="auto"/>
        <w:right w:val="none" w:sz="0" w:space="0" w:color="auto"/>
      </w:divBdr>
      <w:divsChild>
        <w:div w:id="713775532">
          <w:marLeft w:val="0"/>
          <w:marRight w:val="0"/>
          <w:marTop w:val="0"/>
          <w:marBottom w:val="0"/>
          <w:divBdr>
            <w:top w:val="none" w:sz="0" w:space="0" w:color="auto"/>
            <w:left w:val="none" w:sz="0" w:space="0" w:color="auto"/>
            <w:bottom w:val="none" w:sz="0" w:space="0" w:color="auto"/>
            <w:right w:val="none" w:sz="0" w:space="0" w:color="auto"/>
          </w:divBdr>
        </w:div>
        <w:div w:id="1351370801">
          <w:marLeft w:val="0"/>
          <w:marRight w:val="0"/>
          <w:marTop w:val="0"/>
          <w:marBottom w:val="0"/>
          <w:divBdr>
            <w:top w:val="none" w:sz="0" w:space="0" w:color="auto"/>
            <w:left w:val="none" w:sz="0" w:space="0" w:color="auto"/>
            <w:bottom w:val="none" w:sz="0" w:space="0" w:color="auto"/>
            <w:right w:val="none" w:sz="0" w:space="0" w:color="auto"/>
          </w:divBdr>
        </w:div>
      </w:divsChild>
    </w:div>
    <w:div w:id="271670400">
      <w:bodyDiv w:val="1"/>
      <w:marLeft w:val="0"/>
      <w:marRight w:val="0"/>
      <w:marTop w:val="0"/>
      <w:marBottom w:val="0"/>
      <w:divBdr>
        <w:top w:val="none" w:sz="0" w:space="0" w:color="auto"/>
        <w:left w:val="none" w:sz="0" w:space="0" w:color="auto"/>
        <w:bottom w:val="none" w:sz="0" w:space="0" w:color="auto"/>
        <w:right w:val="none" w:sz="0" w:space="0" w:color="auto"/>
      </w:divBdr>
      <w:divsChild>
        <w:div w:id="140391631">
          <w:marLeft w:val="0"/>
          <w:marRight w:val="0"/>
          <w:marTop w:val="0"/>
          <w:marBottom w:val="0"/>
          <w:divBdr>
            <w:top w:val="none" w:sz="0" w:space="0" w:color="auto"/>
            <w:left w:val="none" w:sz="0" w:space="0" w:color="auto"/>
            <w:bottom w:val="none" w:sz="0" w:space="0" w:color="auto"/>
            <w:right w:val="none" w:sz="0" w:space="0" w:color="auto"/>
          </w:divBdr>
          <w:divsChild>
            <w:div w:id="1015612737">
              <w:marLeft w:val="0"/>
              <w:marRight w:val="0"/>
              <w:marTop w:val="0"/>
              <w:marBottom w:val="0"/>
              <w:divBdr>
                <w:top w:val="none" w:sz="0" w:space="0" w:color="auto"/>
                <w:left w:val="none" w:sz="0" w:space="0" w:color="auto"/>
                <w:bottom w:val="none" w:sz="0" w:space="0" w:color="auto"/>
                <w:right w:val="none" w:sz="0" w:space="0" w:color="auto"/>
              </w:divBdr>
              <w:divsChild>
                <w:div w:id="81818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717814">
      <w:bodyDiv w:val="1"/>
      <w:marLeft w:val="0"/>
      <w:marRight w:val="0"/>
      <w:marTop w:val="0"/>
      <w:marBottom w:val="0"/>
      <w:divBdr>
        <w:top w:val="none" w:sz="0" w:space="0" w:color="auto"/>
        <w:left w:val="none" w:sz="0" w:space="0" w:color="auto"/>
        <w:bottom w:val="none" w:sz="0" w:space="0" w:color="auto"/>
        <w:right w:val="none" w:sz="0" w:space="0" w:color="auto"/>
      </w:divBdr>
    </w:div>
    <w:div w:id="555972232">
      <w:bodyDiv w:val="1"/>
      <w:marLeft w:val="0"/>
      <w:marRight w:val="0"/>
      <w:marTop w:val="0"/>
      <w:marBottom w:val="0"/>
      <w:divBdr>
        <w:top w:val="none" w:sz="0" w:space="0" w:color="auto"/>
        <w:left w:val="none" w:sz="0" w:space="0" w:color="auto"/>
        <w:bottom w:val="none" w:sz="0" w:space="0" w:color="auto"/>
        <w:right w:val="none" w:sz="0" w:space="0" w:color="auto"/>
      </w:divBdr>
    </w:div>
    <w:div w:id="604969229">
      <w:bodyDiv w:val="1"/>
      <w:marLeft w:val="0"/>
      <w:marRight w:val="0"/>
      <w:marTop w:val="0"/>
      <w:marBottom w:val="0"/>
      <w:divBdr>
        <w:top w:val="none" w:sz="0" w:space="0" w:color="auto"/>
        <w:left w:val="none" w:sz="0" w:space="0" w:color="auto"/>
        <w:bottom w:val="none" w:sz="0" w:space="0" w:color="auto"/>
        <w:right w:val="none" w:sz="0" w:space="0" w:color="auto"/>
      </w:divBdr>
    </w:div>
    <w:div w:id="612639254">
      <w:bodyDiv w:val="1"/>
      <w:marLeft w:val="0"/>
      <w:marRight w:val="0"/>
      <w:marTop w:val="0"/>
      <w:marBottom w:val="0"/>
      <w:divBdr>
        <w:top w:val="none" w:sz="0" w:space="0" w:color="auto"/>
        <w:left w:val="none" w:sz="0" w:space="0" w:color="auto"/>
        <w:bottom w:val="none" w:sz="0" w:space="0" w:color="auto"/>
        <w:right w:val="none" w:sz="0" w:space="0" w:color="auto"/>
      </w:divBdr>
    </w:div>
    <w:div w:id="808671162">
      <w:bodyDiv w:val="1"/>
      <w:marLeft w:val="0"/>
      <w:marRight w:val="0"/>
      <w:marTop w:val="0"/>
      <w:marBottom w:val="0"/>
      <w:divBdr>
        <w:top w:val="none" w:sz="0" w:space="0" w:color="auto"/>
        <w:left w:val="none" w:sz="0" w:space="0" w:color="auto"/>
        <w:bottom w:val="none" w:sz="0" w:space="0" w:color="auto"/>
        <w:right w:val="none" w:sz="0" w:space="0" w:color="auto"/>
      </w:divBdr>
    </w:div>
    <w:div w:id="928151128">
      <w:bodyDiv w:val="1"/>
      <w:marLeft w:val="0"/>
      <w:marRight w:val="0"/>
      <w:marTop w:val="0"/>
      <w:marBottom w:val="0"/>
      <w:divBdr>
        <w:top w:val="none" w:sz="0" w:space="0" w:color="auto"/>
        <w:left w:val="none" w:sz="0" w:space="0" w:color="auto"/>
        <w:bottom w:val="none" w:sz="0" w:space="0" w:color="auto"/>
        <w:right w:val="none" w:sz="0" w:space="0" w:color="auto"/>
      </w:divBdr>
    </w:div>
    <w:div w:id="1150295233">
      <w:bodyDiv w:val="1"/>
      <w:marLeft w:val="0"/>
      <w:marRight w:val="0"/>
      <w:marTop w:val="0"/>
      <w:marBottom w:val="0"/>
      <w:divBdr>
        <w:top w:val="none" w:sz="0" w:space="0" w:color="auto"/>
        <w:left w:val="none" w:sz="0" w:space="0" w:color="auto"/>
        <w:bottom w:val="none" w:sz="0" w:space="0" w:color="auto"/>
        <w:right w:val="none" w:sz="0" w:space="0" w:color="auto"/>
      </w:divBdr>
    </w:div>
    <w:div w:id="1412434875">
      <w:bodyDiv w:val="1"/>
      <w:marLeft w:val="0"/>
      <w:marRight w:val="0"/>
      <w:marTop w:val="0"/>
      <w:marBottom w:val="0"/>
      <w:divBdr>
        <w:top w:val="none" w:sz="0" w:space="0" w:color="auto"/>
        <w:left w:val="none" w:sz="0" w:space="0" w:color="auto"/>
        <w:bottom w:val="none" w:sz="0" w:space="0" w:color="auto"/>
        <w:right w:val="none" w:sz="0" w:space="0" w:color="auto"/>
      </w:divBdr>
    </w:div>
    <w:div w:id="1414203630">
      <w:bodyDiv w:val="1"/>
      <w:marLeft w:val="0"/>
      <w:marRight w:val="0"/>
      <w:marTop w:val="0"/>
      <w:marBottom w:val="0"/>
      <w:divBdr>
        <w:top w:val="none" w:sz="0" w:space="0" w:color="auto"/>
        <w:left w:val="none" w:sz="0" w:space="0" w:color="auto"/>
        <w:bottom w:val="none" w:sz="0" w:space="0" w:color="auto"/>
        <w:right w:val="none" w:sz="0" w:space="0" w:color="auto"/>
      </w:divBdr>
    </w:div>
    <w:div w:id="1518428685">
      <w:bodyDiv w:val="1"/>
      <w:marLeft w:val="0"/>
      <w:marRight w:val="0"/>
      <w:marTop w:val="0"/>
      <w:marBottom w:val="0"/>
      <w:divBdr>
        <w:top w:val="none" w:sz="0" w:space="0" w:color="auto"/>
        <w:left w:val="none" w:sz="0" w:space="0" w:color="auto"/>
        <w:bottom w:val="none" w:sz="0" w:space="0" w:color="auto"/>
        <w:right w:val="none" w:sz="0" w:space="0" w:color="auto"/>
      </w:divBdr>
    </w:div>
    <w:div w:id="1519538590">
      <w:bodyDiv w:val="1"/>
      <w:marLeft w:val="0"/>
      <w:marRight w:val="0"/>
      <w:marTop w:val="0"/>
      <w:marBottom w:val="0"/>
      <w:divBdr>
        <w:top w:val="none" w:sz="0" w:space="0" w:color="auto"/>
        <w:left w:val="none" w:sz="0" w:space="0" w:color="auto"/>
        <w:bottom w:val="none" w:sz="0" w:space="0" w:color="auto"/>
        <w:right w:val="none" w:sz="0" w:space="0" w:color="auto"/>
      </w:divBdr>
    </w:div>
    <w:div w:id="1575967489">
      <w:bodyDiv w:val="1"/>
      <w:marLeft w:val="0"/>
      <w:marRight w:val="0"/>
      <w:marTop w:val="0"/>
      <w:marBottom w:val="0"/>
      <w:divBdr>
        <w:top w:val="none" w:sz="0" w:space="0" w:color="auto"/>
        <w:left w:val="none" w:sz="0" w:space="0" w:color="auto"/>
        <w:bottom w:val="none" w:sz="0" w:space="0" w:color="auto"/>
        <w:right w:val="none" w:sz="0" w:space="0" w:color="auto"/>
      </w:divBdr>
    </w:div>
    <w:div w:id="1787962446">
      <w:bodyDiv w:val="1"/>
      <w:marLeft w:val="0"/>
      <w:marRight w:val="0"/>
      <w:marTop w:val="0"/>
      <w:marBottom w:val="0"/>
      <w:divBdr>
        <w:top w:val="none" w:sz="0" w:space="0" w:color="auto"/>
        <w:left w:val="none" w:sz="0" w:space="0" w:color="auto"/>
        <w:bottom w:val="none" w:sz="0" w:space="0" w:color="auto"/>
        <w:right w:val="none" w:sz="0" w:space="0" w:color="auto"/>
      </w:divBdr>
    </w:div>
    <w:div w:id="1904679838">
      <w:bodyDiv w:val="1"/>
      <w:marLeft w:val="0"/>
      <w:marRight w:val="0"/>
      <w:marTop w:val="0"/>
      <w:marBottom w:val="0"/>
      <w:divBdr>
        <w:top w:val="none" w:sz="0" w:space="0" w:color="auto"/>
        <w:left w:val="none" w:sz="0" w:space="0" w:color="auto"/>
        <w:bottom w:val="none" w:sz="0" w:space="0" w:color="auto"/>
        <w:right w:val="none" w:sz="0" w:space="0" w:color="auto"/>
      </w:divBdr>
    </w:div>
    <w:div w:id="193555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949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9493&amp;Rev=119" TargetMode="External"/><Relationship Id="rId11" Type="http://schemas.openxmlformats.org/officeDocument/2006/relationships/header" Target="header1.xml"/><Relationship Id="rId5" Type="http://schemas.openxmlformats.org/officeDocument/2006/relationships/hyperlink" Target="http://tfsprod.mef.gov.it/tfs/web/wi.aspx?pcguid=3386bb2f-8429-493a-9ac0-2b7a589ccf8c&amp;id=9493" TargetMode="Externa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9495&amp;Rev=86" TargetMode="Externa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1E8DDF9-2F3B-4BCB-9579-A756092AEC6F}"/>
      </w:docPartPr>
      <w:docPartBody>
        <w:p w:rsidR="00000000" w:rsidRDefault="008F4119">
          <w:r w:rsidRPr="00BA3007">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119"/>
    <w:rsid w:val="008F41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8F411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952</Words>
  <Characters>5433</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2020-11-16T18:39:00Z</dcterms:created>
  <dcterms:modified xsi:type="dcterms:W3CDTF">2020-11-16T18:39:00Z</dcterms:modified>
</cp:coreProperties>
</file>